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60"/>
      </w:pPr>
      <w:r>
        <w:rPr>
          <w:sz w:val="30"/>
          <w:szCs w:val="30"/>
          <w:b w:val="1"/>
          <w:bCs w:val="1"/>
        </w:rPr>
        <w:t xml:space="preserve">ДОГОВОР ПОДРЯДА НА РЕМОНТ КВАРТИРЫ</w:t>
      </w:r>
    </w:p>
    <w:p>
      <w:pPr>
        <w:jc w:val="center"/>
        <w:spacing w:after="180"/>
      </w:pPr>
      <w:r>
        <w:rPr>
          <w:sz w:val="24"/>
          <w:szCs w:val="24"/>
          <w:b w:val="1"/>
          <w:bCs w:val="1"/>
        </w:rPr>
        <w:t xml:space="preserve">№ __________</w:t>
      </w:r>
    </w:p>
    <w:tbl>
      <w:tblGrid>
        <w:gridCol w:w="5100" w:type="dxa"/>
        <w:gridCol w:w="5100" w:type="dxa"/>
      </w:tblGrid>
      <w:tblPr>
        <w:tblW w:w="10200" w:type="auto"/>
        <w:tblLayout w:type="fixed"/>
      </w:tblPr>
      <w:tr>
        <w:trPr/>
        <w:tc>
          <w:tcPr>
            <w:tcW w:w="5100" w:type="dxa"/>
            <w:noWrap/>
          </w:tcPr>
          <w:p>
            <w:pPr/>
            <w:r>
              <w:rPr/>
              <w:t xml:space="preserve">г. ____________________</w:t>
            </w:r>
          </w:p>
        </w:tc>
        <w:tc>
          <w:tcPr>
            <w:tcW w:w="5100" w:type="dxa"/>
            <w:noWrap/>
          </w:tcPr>
          <w:p>
            <w:pPr>
              <w:jc w:val="end"/>
            </w:pPr>
            <w:r>
              <w:rPr/>
              <w:t xml:space="preserve">«___» __________ 20___ г.</w:t>
            </w:r>
          </w:p>
        </w:tc>
      </w:tr>
    </w:tbl>
    <w:p/>
    <w:p>
      <w:pPr>
        <w:jc w:val="both"/>
        <w:spacing w:after="90" w:line="259.20000000000005" w:lineRule="auto"/>
      </w:pPr>
      <w:r>
        <w:rPr/>
        <w:t xml:space="preserve">[ФИО Заказчика полностью], паспорт: серия ______ № __________, выдан [кем и когда], зарегистрированный(ая) по адресу: [адрес регистрации], именуемый(ая) в дальнейшем «Заказчик», с одной стороны, и [ФИО Подрядчика полностью], паспорт: серия ______ № __________, выдан [кем и когда], зарегистрированный(ая) по адресу: [адрес регистрации], статус: [физическое лицо / плательщик НПД], именуемый(ая) в дальнейшем «Подрядчик», с другой стороны, вместе именуемые «Стороны», заключили настоящий договор о нижеследующем.</w:t>
      </w:r>
    </w:p>
    <w:p>
      <w:pPr>
        <w:keepNext w:val="1"/>
        <w:spacing w:before="160" w:after="80"/>
      </w:pPr>
      <w:r>
        <w:rPr>
          <w:sz w:val="24"/>
          <w:szCs w:val="24"/>
          <w:b w:val="1"/>
          <w:bCs w:val="1"/>
        </w:rPr>
        <w:t xml:space="preserve">1. Предмет договора</w:t>
      </w:r>
    </w:p>
    <w:p>
      <w:pPr>
        <w:jc w:val="both"/>
        <w:spacing w:after="90" w:line="259.20000000000005" w:lineRule="auto"/>
      </w:pPr>
      <w:r>
        <w:rPr/>
        <w:t xml:space="preserve">1.1. Подрядчик обязуется по заданию Заказчика выполнить ремонтно-отделочные работы в квартире по адресу: [полный адрес квартиры] (далее — «Объект»), передать Заказчику результат Работ, а Заказчик обязуется принять и оплатить результат Работ.</w:t>
      </w:r>
    </w:p>
    <w:p>
      <w:pPr>
        <w:jc w:val="both"/>
        <w:spacing w:after="90" w:line="259.20000000000005" w:lineRule="auto"/>
      </w:pPr>
      <w:r>
        <w:rPr/>
        <w:t xml:space="preserve">1.2. Перечень, объём, цена и требования к Работам определяются Сметой (Приложение № 1). При наличии технического задания, дизайн-проекта или графика Работ они подписываются Сторонами и становятся приложениями к Договору.</w:t>
      </w:r>
    </w:p>
    <w:p>
      <w:pPr>
        <w:jc w:val="both"/>
        <w:spacing w:after="90" w:line="259.20000000000005" w:lineRule="auto"/>
      </w:pPr>
      <w:r>
        <w:rPr/>
        <w:t xml:space="preserve">1.3. Работы, которых нет в подписанной Смете, выполняются только после письменного согласования их состава, стоимости и влияния на срок.</w:t>
      </w:r>
    </w:p>
    <w:p>
      <w:pPr>
        <w:jc w:val="both"/>
        <w:spacing w:after="90" w:line="259.20000000000005" w:lineRule="auto"/>
      </w:pPr>
      <w:r>
        <w:rPr/>
        <w:t xml:space="preserve">1.4. Подрядчик выполняет Работы самостоятельно. Привлечение третьих лиц: [разрешено / допускается только с письменного согласия Заказчика]. При привлечении третьих лиц Подрядчик отвечает перед Заказчиком за их действия и результат Работ.</w:t>
      </w:r>
    </w:p>
    <w:p>
      <w:pPr>
        <w:jc w:val="both"/>
        <w:spacing w:after="90" w:line="259.20000000000005" w:lineRule="auto"/>
      </w:pPr>
      <w:r>
        <w:rPr/>
        <w:t xml:space="preserve">1.5. Работы, требующие проекта, согласования, специального допуска или квалификации, а также затрагивающие газовое оборудование, несущие конструкции либо общее имущество дома, выполняются только после предоставления необходимых документов и отдельного письменного согласования Сторон.</w:t>
      </w:r>
    </w:p>
    <w:p>
      <w:pPr>
        <w:keepNext w:val="1"/>
        <w:spacing w:before="160" w:after="80"/>
      </w:pPr>
      <w:r>
        <w:rPr>
          <w:sz w:val="24"/>
          <w:szCs w:val="24"/>
          <w:b w:val="1"/>
          <w:bCs w:val="1"/>
        </w:rPr>
        <w:t xml:space="preserve">2. Сроки выполнения работ</w:t>
      </w:r>
    </w:p>
    <w:p>
      <w:pPr>
        <w:jc w:val="both"/>
        <w:spacing w:after="90" w:line="259.20000000000005" w:lineRule="auto"/>
      </w:pPr>
      <w:r>
        <w:rPr/>
        <w:t xml:space="preserve">2.1. Начало Работ: «___» __________ 20___ г. Окончание Работ: «___» __________ 20___ г.</w:t>
      </w:r>
    </w:p>
    <w:p>
      <w:pPr>
        <w:jc w:val="both"/>
        <w:spacing w:after="90" w:line="259.20000000000005" w:lineRule="auto"/>
      </w:pPr>
      <w:r>
        <w:rPr/>
        <w:t xml:space="preserve">2.2. Промежуточные сроки и этапы указываются в Графике Работ (Приложение № 2), если Стороны его составляют.</w:t>
      </w:r>
    </w:p>
    <w:p>
      <w:pPr>
        <w:jc w:val="both"/>
        <w:spacing w:after="90" w:line="259.20000000000005" w:lineRule="auto"/>
      </w:pPr>
      <w:r>
        <w:rPr/>
        <w:t xml:space="preserve">2.3. Если Заказчик не предоставил доступ к Объекту, согласованные материалы, сведения или оплату, необходимые для продолжения Работ, Подрядчик письменно уведомляет об этом Заказчика. Изменение срока оформляется дополнительным соглашением либо двусторонним актом.</w:t>
      </w:r>
    </w:p>
    <w:p>
      <w:pPr>
        <w:keepNext w:val="1"/>
        <w:spacing w:before="160" w:after="80"/>
      </w:pPr>
      <w:r>
        <w:rPr>
          <w:sz w:val="24"/>
          <w:szCs w:val="24"/>
          <w:b w:val="1"/>
          <w:bCs w:val="1"/>
        </w:rPr>
        <w:t xml:space="preserve">3. Стоимость работ и порядок расчётов</w:t>
      </w:r>
    </w:p>
    <w:p>
      <w:pPr>
        <w:jc w:val="both"/>
        <w:spacing w:after="90" w:line="259.20000000000005" w:lineRule="auto"/>
      </w:pPr>
      <w:r>
        <w:rPr/>
        <w:t xml:space="preserve">3.1. Стоимость Работ по Договору составляет __________ (__________________________________) рублей и определяется подписанной Сметой.</w:t>
      </w:r>
    </w:p>
    <w:p>
      <w:pPr>
        <w:jc w:val="both"/>
        <w:spacing w:after="90" w:line="259.20000000000005" w:lineRule="auto"/>
      </w:pPr>
      <w:r>
        <w:rPr/>
        <w:t xml:space="preserve">3.2. Цена является [твёрдой / приблизительной]. Материалы [включены / не включены] в стоимость Работ. Кто закупает материалы и как подтверждаются расходы, Стороны указывают в Смете или отдельном приложении.</w:t>
      </w:r>
    </w:p>
    <w:p>
      <w:pPr>
        <w:jc w:val="both"/>
        <w:spacing w:after="90" w:line="259.20000000000005" w:lineRule="auto"/>
      </w:pPr>
      <w:r>
        <w:rPr/>
        <w:t xml:space="preserve">3.3. Порядок оплаты: аванс ________ рублей до «___» __________ 20___ г.; далее — [по этапам после подписания актов / по графику платежей / после итоговой приёмки]. Срок оплаты принятого этапа — ______ рабочих дней.</w:t>
      </w:r>
    </w:p>
    <w:p>
      <w:pPr>
        <w:jc w:val="both"/>
        <w:spacing w:after="90" w:line="259.20000000000005" w:lineRule="auto"/>
      </w:pPr>
      <w:r>
        <w:rPr/>
        <w:t xml:space="preserve">3.4. Дополнительные Работы оплачиваются только при наличии подписанного Сторонами дополнительного соглашения или обновлённой Сметы. До согласования Подрядчик вправе приостановить Работы, необходимость которых возникла из-за неучтённых обстоятельств, предварительно уведомив Заказчика.</w:t>
      </w:r>
    </w:p>
    <w:p>
      <w:pPr>
        <w:jc w:val="both"/>
        <w:spacing w:after="90" w:line="259.20000000000005" w:lineRule="auto"/>
      </w:pPr>
      <w:r>
        <w:rPr/>
        <w:t xml:space="preserve">3.5. Способ оплаты: [перевод по реквизитам / наличными с распиской]. В назначении платежа рекомендуется указывать номер Договора и этап Работ.</w:t>
      </w:r>
    </w:p>
    <w:p>
      <w:pPr>
        <w:jc w:val="both"/>
        <w:spacing w:after="90" w:line="259.20000000000005" w:lineRule="auto"/>
      </w:pPr>
      <w:r>
        <w:rPr/>
        <w:t xml:space="preserve">3.6. Если Подрядчик применяет налог на профессиональный доход, он передаёт Заказчику чек по каждому расчёту. Если этот пункт не применяется, его следует удалить до подписания Договора.</w:t>
      </w:r>
    </w:p>
    <w:p>
      <w:pPr>
        <w:keepNext w:val="1"/>
        <w:spacing w:before="160" w:after="80"/>
      </w:pPr>
      <w:r>
        <w:rPr>
          <w:sz w:val="24"/>
          <w:szCs w:val="24"/>
          <w:b w:val="1"/>
          <w:bCs w:val="1"/>
        </w:rPr>
        <w:t xml:space="preserve">4. Права и обязанности сторон</w:t>
      </w:r>
    </w:p>
    <w:p>
      <w:pPr>
        <w:jc w:val="both"/>
        <w:spacing w:after="90" w:line="259.20000000000005" w:lineRule="auto"/>
      </w:pPr>
      <w:r>
        <w:rPr/>
        <w:t xml:space="preserve">4.1. Подрядчик обязан выполнять Работы в соответствии с Договором, подписанными приложениями и обязательными требованиями к качеству; соблюдать правила нахождения на Объекте; бережно относиться к имуществу Заказчика; своевременно предупреждать о непригодности материалов, скрытых дефектах и иных обстоятельствах, влияющих на качество, цену или срок.</w:t>
      </w:r>
    </w:p>
    <w:p>
      <w:pPr>
        <w:jc w:val="both"/>
        <w:spacing w:after="90" w:line="259.20000000000005" w:lineRule="auto"/>
      </w:pPr>
      <w:r>
        <w:rPr/>
        <w:t xml:space="preserve">4.2. Подрядчик передаёт Заказчику остатки оплаченных материалов, ключи и относящиеся к Работам документы. Уборка и вывоз строительного мусора выполняются [Подрядчиком / Заказчиком] в объёме, указанном в Смете.</w:t>
      </w:r>
    </w:p>
    <w:p>
      <w:pPr>
        <w:jc w:val="both"/>
        <w:spacing w:after="90" w:line="259.20000000000005" w:lineRule="auto"/>
      </w:pPr>
      <w:r>
        <w:rPr/>
        <w:t xml:space="preserve">4.3. Заказчик обязан предоставить доступ к Объекту, передать необходимые исходные данные и материалы в согласованные сроки, своевременно рассматривать запросы Подрядчика, принимать и оплачивать результат Работ.</w:t>
      </w:r>
    </w:p>
    <w:p>
      <w:pPr>
        <w:jc w:val="both"/>
        <w:spacing w:after="90" w:line="259.20000000000005" w:lineRule="auto"/>
      </w:pPr>
      <w:r>
        <w:rPr/>
        <w:t xml:space="preserve">4.4. Заказчик вправе проверять ход и качество Работ, не вмешиваясь в способы их выполнения и не создавая препятствий Подрядчику.</w:t>
      </w:r>
    </w:p>
    <w:p>
      <w:pPr>
        <w:keepNext w:val="1"/>
        <w:spacing w:before="160" w:after="80"/>
      </w:pPr>
      <w:r>
        <w:rPr>
          <w:sz w:val="24"/>
          <w:szCs w:val="24"/>
          <w:b w:val="1"/>
          <w:bCs w:val="1"/>
        </w:rPr>
        <w:t xml:space="preserve">5. Сдача и приёмка работ</w:t>
      </w:r>
    </w:p>
    <w:p>
      <w:pPr>
        <w:jc w:val="both"/>
        <w:spacing w:after="90" w:line="259.20000000000005" w:lineRule="auto"/>
      </w:pPr>
      <w:r>
        <w:rPr/>
        <w:t xml:space="preserve">5.1. По завершении этапа или всех Работ Подрядчик уведомляет Заказчика и передаёт акт сдачи-приёмки выполненных работ.</w:t>
      </w:r>
    </w:p>
    <w:p>
      <w:pPr>
        <w:jc w:val="both"/>
        <w:spacing w:after="90" w:line="259.20000000000005" w:lineRule="auto"/>
      </w:pPr>
      <w:r>
        <w:rPr/>
        <w:t xml:space="preserve">5.2. Заказчик в течение ______ рабочих дней осматривает результат и подписывает акт либо направляет мотивированный отказ с перечнем обнаруженных недостатков.</w:t>
      </w:r>
    </w:p>
    <w:p>
      <w:pPr>
        <w:jc w:val="both"/>
        <w:spacing w:after="90" w:line="259.20000000000005" w:lineRule="auto"/>
      </w:pPr>
      <w:r>
        <w:rPr/>
        <w:t xml:space="preserve">5.3. Выявленные при приёмке недостатки и сроки их устранения фиксируются в акте или отдельном двустороннем перечне. После устранения недостатков Стороны проводят повторную приёмку.</w:t>
      </w:r>
    </w:p>
    <w:p>
      <w:pPr>
        <w:jc w:val="both"/>
        <w:spacing w:after="90" w:line="259.20000000000005" w:lineRule="auto"/>
      </w:pPr>
      <w:r>
        <w:rPr/>
        <w:t xml:space="preserve">5.4. О скрытых недостатках, которые нельзя было обнаружить при обычной приёмке, Заказчик уведомляет Подрядчика в разумный срок после их обнаружения.</w:t>
      </w:r>
    </w:p>
    <w:p>
      <w:pPr>
        <w:keepNext w:val="1"/>
        <w:spacing w:before="160" w:after="80"/>
      </w:pPr>
      <w:r>
        <w:rPr>
          <w:sz w:val="24"/>
          <w:szCs w:val="24"/>
          <w:b w:val="1"/>
          <w:bCs w:val="1"/>
        </w:rPr>
        <w:t xml:space="preserve">6. Качество и гарантия</w:t>
      </w:r>
    </w:p>
    <w:p>
      <w:pPr>
        <w:jc w:val="both"/>
        <w:spacing w:after="90" w:line="259.20000000000005" w:lineRule="auto"/>
      </w:pPr>
      <w:r>
        <w:rPr/>
        <w:t xml:space="preserve">6.1. Качество результата должно соответствовать условиям Договора, Смете, техническому заданию и обязательным требованиям, применимым к соответствующему виду Работ.</w:t>
      </w:r>
    </w:p>
    <w:p>
      <w:pPr>
        <w:jc w:val="both"/>
        <w:spacing w:after="90" w:line="259.20000000000005" w:lineRule="auto"/>
      </w:pPr>
      <w:r>
        <w:rPr/>
        <w:t xml:space="preserve">6.2. Гарантийный срок на выполненные Работы составляет ______ месяцев с даты подписания итогового акта. Для отдельных видов Работ Стороны вправе установить разные сроки в Смете.</w:t>
      </w:r>
    </w:p>
    <w:p>
      <w:pPr>
        <w:jc w:val="both"/>
        <w:spacing w:after="90" w:line="259.20000000000005" w:lineRule="auto"/>
      </w:pPr>
      <w:r>
        <w:rPr/>
        <w:t xml:space="preserve">6.3. В течение гарантийного срока Подрядчик устраняет недостатки, возникшие по его вине, в согласованный Сторонами срок. Гарантия не распространяется на нормальный износ, неправильную эксплуатацию, вмешательство третьих лиц и недостатки материалов Заказчика, о рисках использования которых Подрядчик заранее письменно предупредил.</w:t>
      </w:r>
    </w:p>
    <w:p>
      <w:pPr>
        <w:keepNext w:val="1"/>
        <w:spacing w:before="160" w:after="80"/>
      </w:pPr>
      <w:r>
        <w:rPr>
          <w:sz w:val="24"/>
          <w:szCs w:val="24"/>
          <w:b w:val="1"/>
          <w:bCs w:val="1"/>
        </w:rPr>
        <w:t xml:space="preserve">7. Ответственность и обстоятельства непреодолимой силы</w:t>
      </w:r>
    </w:p>
    <w:p>
      <w:pPr>
        <w:jc w:val="both"/>
        <w:spacing w:after="90" w:line="259.20000000000005" w:lineRule="auto"/>
      </w:pPr>
      <w:r>
        <w:rPr/>
        <w:t xml:space="preserve">7.1. За нарушение конечного или промежуточного срока по вине Подрядчика устанавливается неустойка ______ % от стоимости просроченного этапа за каждый день просрочки, но не более ______ % этой стоимости.</w:t>
      </w:r>
    </w:p>
    <w:p>
      <w:pPr>
        <w:jc w:val="both"/>
        <w:spacing w:after="90" w:line="259.20000000000005" w:lineRule="auto"/>
      </w:pPr>
      <w:r>
        <w:rPr/>
        <w:t xml:space="preserve">7.2. За просрочку оплаты по вине Заказчика устанавливается неустойка ______ % от суммы просроченного платежа за каждый день просрочки, но не более ______ % этой суммы.</w:t>
      </w:r>
    </w:p>
    <w:p>
      <w:pPr>
        <w:jc w:val="both"/>
        <w:spacing w:after="90" w:line="259.20000000000005" w:lineRule="auto"/>
      </w:pPr>
      <w:r>
        <w:rPr/>
        <w:t xml:space="preserve">7.3. Сторона возмещает документально подтверждённый ущерб, причинённый по её вине имуществу другой Стороны.</w:t>
      </w:r>
    </w:p>
    <w:p>
      <w:pPr>
        <w:jc w:val="both"/>
        <w:spacing w:after="90" w:line="259.20000000000005" w:lineRule="auto"/>
      </w:pPr>
      <w:r>
        <w:rPr/>
        <w:t xml:space="preserve">7.4. Сторона, которая не может исполнить обязательство из-за чрезвычайных и непредотвратимых обстоятельств, уведомляет другую Сторону в течение ______ календарных дней. Срок исполнения переносится соразмерно времени действия таких обстоятельств и их последствий.</w:t>
      </w:r>
    </w:p>
    <w:p>
      <w:pPr>
        <w:keepNext w:val="1"/>
        <w:spacing w:before="160" w:after="80"/>
      </w:pPr>
      <w:r>
        <w:rPr>
          <w:sz w:val="24"/>
          <w:szCs w:val="24"/>
          <w:b w:val="1"/>
          <w:bCs w:val="1"/>
        </w:rPr>
        <w:t xml:space="preserve">8. Изменение и прекращение договора</w:t>
      </w:r>
    </w:p>
    <w:p>
      <w:pPr>
        <w:jc w:val="both"/>
        <w:spacing w:after="90" w:line="259.20000000000005" w:lineRule="auto"/>
      </w:pPr>
      <w:r>
        <w:rPr/>
        <w:t xml:space="preserve">8.1. Изменения к Договору действительны, если оформлены письменно и подписаны обеими Сторонами. Переписка сама по себе изменяет Договор только в случаях, прямо согласованных Сторонами в пункте 9.1.</w:t>
      </w:r>
    </w:p>
    <w:p>
      <w:pPr>
        <w:jc w:val="both"/>
        <w:spacing w:after="90" w:line="259.20000000000005" w:lineRule="auto"/>
      </w:pPr>
      <w:r>
        <w:rPr/>
        <w:t xml:space="preserve">8.2. Договор может быть прекращён по соглашению Сторон или по основаниям, предусмотренным законодательством Российской Федерации. При прекращении Договора Стороны оформляют объём фактически выполненных Работ, переданные материалы и взаимные расчёты.</w:t>
      </w:r>
    </w:p>
    <w:p>
      <w:pPr>
        <w:keepNext w:val="1"/>
        <w:spacing w:before="160" w:after="80"/>
      </w:pPr>
      <w:r>
        <w:rPr>
          <w:sz w:val="24"/>
          <w:szCs w:val="24"/>
          <w:b w:val="1"/>
          <w:bCs w:val="1"/>
        </w:rPr>
        <w:t xml:space="preserve">9. Уведомления и споры</w:t>
      </w:r>
    </w:p>
    <w:p>
      <w:pPr>
        <w:jc w:val="both"/>
        <w:spacing w:after="90" w:line="259.20000000000005" w:lineRule="auto"/>
      </w:pPr>
      <w:r>
        <w:rPr/>
        <w:t xml:space="preserve">9.1. Юридически значимые сообщения направляются: Заказчику — [почтовый адрес, e-mail, телефон]; Подрядчику — [почтовый адрес, e-mail, телефон]. Допустимые способы: [заказное письмо / e-mail / мессенджер]. Сторона сообщает об изменении контактов в течение ______ рабочих дней.</w:t>
      </w:r>
    </w:p>
    <w:p>
      <w:pPr>
        <w:jc w:val="both"/>
        <w:spacing w:after="90" w:line="259.20000000000005" w:lineRule="auto"/>
      </w:pPr>
      <w:r>
        <w:rPr/>
        <w:t xml:space="preserve">9.2. Разногласия Стороны стараются урегулировать переговорами и письменной претензией. Срок ответа на претензию — ______ календарных дней. При отсутствии соглашения спор рассматривается в порядке, установленном законодательством Российской Федерации.</w:t>
      </w:r>
    </w:p>
    <w:p>
      <w:pPr>
        <w:keepNext w:val="1"/>
        <w:spacing w:before="160" w:after="80"/>
      </w:pPr>
      <w:r>
        <w:rPr>
          <w:sz w:val="24"/>
          <w:szCs w:val="24"/>
          <w:b w:val="1"/>
          <w:bCs w:val="1"/>
        </w:rPr>
        <w:t xml:space="preserve">10. Заключительные положения</w:t>
      </w:r>
    </w:p>
    <w:p>
      <w:pPr>
        <w:jc w:val="both"/>
        <w:spacing w:after="90" w:line="259.20000000000005" w:lineRule="auto"/>
      </w:pPr>
      <w:r>
        <w:rPr/>
        <w:t xml:space="preserve">10.1. Договор вступает в силу с момента подписания обеими Сторонами и действует до полного исполнения обязательств.</w:t>
      </w:r>
    </w:p>
    <w:p>
      <w:pPr>
        <w:jc w:val="both"/>
        <w:spacing w:after="90" w:line="259.20000000000005" w:lineRule="auto"/>
      </w:pPr>
      <w:r>
        <w:rPr/>
        <w:t xml:space="preserve">10.2. Договор составлен в двух экземплярах равной юридической силы — по одному для каждой Стороны.</w:t>
      </w:r>
    </w:p>
    <w:p>
      <w:pPr>
        <w:jc w:val="both"/>
        <w:spacing w:after="90" w:line="259.20000000000005" w:lineRule="auto"/>
      </w:pPr>
      <w:r>
        <w:rPr/>
        <w:t xml:space="preserve">10.3. Неотъемлемые приложения: Приложение № 1 — Смета; Приложение № 2 — График Работ [если используется]; Приложение № 3 — Техническое задание или дизайн-проект [если используется]; иные подписанные Сторонами приложения.</w:t>
      </w:r>
    </w:p>
    <w:p>
      <w:pPr>
        <w:keepNext w:val="1"/>
        <w:spacing w:before="180" w:after="100"/>
      </w:pPr>
      <w:r>
        <w:rPr>
          <w:sz w:val="24"/>
          <w:szCs w:val="24"/>
          <w:b w:val="1"/>
          <w:bCs w:val="1"/>
        </w:rPr>
        <w:t xml:space="preserve">11. Реквизиты и подписи сторон</w:t>
      </w:r>
    </w:p>
    <w:tbl>
      <w:tblGrid>
        <w:gridCol w:w="5100" w:type="dxa"/>
        <w:gridCol w:w="5100" w:type="dxa"/>
      </w:tblGrid>
      <w:tblPr>
        <w:tblW w:w="10200" w:type="auto"/>
        <w:tblLayout w:type="fixed"/>
        <w:tblCellMar>
          <w:top w:w="90" w:type="dxa"/>
          <w:left w:w="100" w:type="dxa"/>
          <w:right w:w="100" w:type="dxa"/>
          <w:bottom w:w="90" w:type="dxa"/>
        </w:tblCellMar>
        <w:tblBorders>
          <w:top w:val="single" w:sz="4" w:color="B8B1AF"/>
          <w:left w:val="single" w:sz="4" w:color="B8B1AF"/>
          <w:right w:val="single" w:sz="4" w:color="B8B1AF"/>
          <w:bottom w:val="single" w:sz="4" w:color="B8B1AF"/>
          <w:insideH w:val="single" w:sz="4" w:color="B8B1AF"/>
          <w:insideV w:val="single" w:sz="4" w:color="B8B1AF"/>
        </w:tblBorders>
      </w:tblPr>
      <w:tr>
        <w:trPr/>
        <w:tc>
          <w:tcPr>
            <w:tcW w:w="5100" w:type="dxa"/>
            <w:vAlign w:val="top"/>
            <w:noWrap/>
          </w:tcPr>
          <w:p>
            <w:pPr>
              <w:spacing w:after="100"/>
            </w:pPr>
            <w:r>
              <w:rPr>
                <w:sz w:val="22"/>
                <w:szCs w:val="22"/>
                <w:b w:val="1"/>
                <w:bCs w:val="1"/>
              </w:rPr>
              <w:t xml:space="preserve">Заказчик</w:t>
            </w:r>
          </w:p>
          <w:p>
            <w:pPr>
              <w:spacing w:after="75"/>
            </w:pPr>
            <w:r>
              <w:rPr/>
              <w:t xml:space="preserve">ФИО: ________________________________</w:t>
            </w:r>
          </w:p>
          <w:p>
            <w:pPr>
              <w:spacing w:after="75"/>
            </w:pPr>
            <w:r>
              <w:rPr/>
              <w:t xml:space="preserve">Паспорт: _____________________________</w:t>
            </w:r>
          </w:p>
          <w:p>
            <w:pPr>
              <w:spacing w:after="75"/>
            </w:pPr>
            <w:r>
              <w:rPr/>
              <w:t xml:space="preserve">Адрес: _______________________________</w:t>
            </w:r>
          </w:p>
          <w:p>
            <w:pPr>
              <w:spacing w:after="75"/>
            </w:pPr>
            <w:r>
              <w:rPr/>
              <w:t xml:space="preserve">Телефон: _____________________________</w:t>
            </w:r>
          </w:p>
          <w:p>
            <w:pPr>
              <w:spacing w:after="75"/>
            </w:pPr>
            <w:r>
              <w:rPr/>
              <w:t xml:space="preserve">E-mail: ______________________________</w:t>
            </w:r>
          </w:p>
          <w:p>
            <w:pPr>
              <w:spacing w:after="75"/>
            </w:pPr>
            <w:r>
              <w:rPr/>
              <w:t xml:space="preserve">Подпись: ____________ /_______________/</w:t>
            </w:r>
          </w:p>
        </w:tc>
        <w:tc>
          <w:tcPr>
            <w:tcW w:w="5100" w:type="dxa"/>
            <w:vAlign w:val="top"/>
            <w:noWrap/>
          </w:tcPr>
          <w:p>
            <w:pPr>
              <w:spacing w:after="100"/>
            </w:pPr>
            <w:r>
              <w:rPr>
                <w:sz w:val="22"/>
                <w:szCs w:val="22"/>
                <w:b w:val="1"/>
                <w:bCs w:val="1"/>
              </w:rPr>
              <w:t xml:space="preserve">Подрядчик</w:t>
            </w:r>
          </w:p>
          <w:p>
            <w:pPr>
              <w:spacing w:after="75"/>
            </w:pPr>
            <w:r>
              <w:rPr/>
              <w:t xml:space="preserve">ФИО: ________________________________</w:t>
            </w:r>
          </w:p>
          <w:p>
            <w:pPr>
              <w:spacing w:after="75"/>
            </w:pPr>
            <w:r>
              <w:rPr/>
              <w:t xml:space="preserve">Паспорт: _____________________________</w:t>
            </w:r>
          </w:p>
          <w:p>
            <w:pPr>
              <w:spacing w:after="75"/>
            </w:pPr>
            <w:r>
              <w:rPr/>
              <w:t xml:space="preserve">Адрес: _______________________________</w:t>
            </w:r>
          </w:p>
          <w:p>
            <w:pPr>
              <w:spacing w:after="75"/>
            </w:pPr>
            <w:r>
              <w:rPr/>
              <w:t xml:space="preserve">ИНН / статус НПД: ____________________</w:t>
            </w:r>
          </w:p>
          <w:p>
            <w:pPr>
              <w:spacing w:after="75"/>
            </w:pPr>
            <w:r>
              <w:rPr/>
              <w:t xml:space="preserve">Телефон, e-mail: ______________________</w:t>
            </w:r>
          </w:p>
          <w:p>
            <w:pPr>
              <w:spacing w:after="75"/>
            </w:pPr>
            <w:r>
              <w:rPr/>
              <w:t xml:space="preserve">Подпись: ____________ /_______________/</w:t>
            </w:r>
          </w:p>
        </w:tc>
      </w:tr>
    </w:tbl>
    <w:p/>
    <w:p>
      <w:pPr>
        <w:spacing w:before="120" w:after="100"/>
      </w:pPr>
      <w:r>
        <w:rPr>
          <w:color w:val="6B625F"/>
          <w:sz w:val="18"/>
          <w:szCs w:val="18"/>
          <w:i w:val="1"/>
          <w:iCs w:val="1"/>
        </w:rPr>
        <w:t xml:space="preserve">Заполните все поля, удалите неприменимые варианты в квадратных скобках и сверьте договор со сметой до подписания. Шаблон носит информационный характер и не заменяет консультацию юриста по вашей ситуации.</w:t>
      </w:r>
    </w:p>
    <w:p>
      <w:pPr>
        <w:spacing w:before="80" w:after="80"/>
        <w:pBdr>
          <w:top w:val="single" w:sz="4" w:color="D9D2CF"/>
        </w:pBdr>
      </w:pPr>
      <w:r>
        <w:rPr>
          <w:color w:val="6B625F"/>
          <w:sz w:val="18"/>
          <w:szCs w:val="18"/>
        </w:rPr>
        <w:t xml:space="preserve">Актуальная версия шаблона: </w:t>
      </w:r>
      <w:hyperlink r:id="rId7" w:history="1">
        <w:r>
          <w:rPr>
            <w:color w:val="0E64C7"/>
            <w:sz w:val="18"/>
            <w:szCs w:val="18"/>
            <w:u w:val="single"/>
          </w:rPr>
          <w:t xml:space="preserve">https://smpro.tech/templates/dogovor-na-remont-kvartiry</w:t>
        </w:r>
      </w:hyperlink>
    </w:p>
    <w:sectPr>
      <w:footerReference w:type="default" r:id="rId8"/>
      <w:pgSz w:orient="portrait" w:w="11905.511811023622" w:h="16837.79527559055"/>
      <w:pgMar w:top="1020.4724409448818" w:right="963.779527559055" w:bottom="1020.4724409448818" w:left="963.77952755905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7674"/>
        <w:sz w:val="16"/>
        <w:szCs w:val="16"/>
      </w:rPr>
      <w:t xml:space="preserve">Шаблон подготовлен в SMpro — </w:t>
    </w:r>
    <w:hyperlink r:id="rId1" w:history="1">
      <w:r>
        <w:rPr>
          <w:color w:val="0E64C7"/>
          <w:sz w:val="16"/>
          <w:szCs w:val="16"/>
          <w:u w:val="single"/>
        </w:rPr>
        <w:t xml:space="preserve">smpro.tech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2"/>
        <w:szCs w:val="22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mpro.tech/templates/dogovor-na-remont-kvartiry" TargetMode="Externa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smpro.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SMpro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SMpro</dc:creator>
  <dc:title>Договор на ремонт квартиры — шаблон</dc:title>
  <dc:description>Чистый образец договора подряда на ремонт квартиры между физическими лицами.</dc:description>
  <dc:subject/>
  <cp:keywords/>
  <cp:category/>
  <cp:lastModifiedBy/>
  <dcterms:created xsi:type="dcterms:W3CDTF">2026-08-09T04:07:53+00:00</dcterms:created>
  <dcterms:modified xsi:type="dcterms:W3CDTF">2026-08-09T04:07:53+00:00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