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60"/>
      </w:pPr>
      <w:r>
        <w:rPr>
          <w:color w:val="1C0406"/>
          <w:sz w:val="32"/>
          <w:szCs w:val="32"/>
          <w:b w:val="1"/>
          <w:bCs w:val="1"/>
        </w:rPr>
        <w:t xml:space="preserve">ПРИМЕР СМЕТЫ НА УСТРОЙСТВО КРОВЛИ</w:t>
      </w:r>
    </w:p>
    <w:p>
      <w:pPr>
        <w:spacing w:after="60"/>
      </w:pPr>
      <w:r>
        <w:rPr/>
        <w:t xml:space="preserve">Номер: ____________________    Редакция: ____________________</w:t>
      </w:r>
    </w:p>
    <w:p>
      <w:pPr>
        <w:spacing w:after="60"/>
      </w:pPr>
      <w:r>
        <w:rPr/>
        <w:t xml:space="preserve">Объект: ________________________________________________</w:t>
      </w:r>
    </w:p>
    <w:p>
      <w:pPr>
        <w:spacing w:after="60"/>
      </w:pPr>
      <w:r>
        <w:rPr/>
        <w:t xml:space="preserve">Заказчик: ______________________________________________</w:t>
      </w:r>
    </w:p>
    <w:p>
      <w:pPr>
        <w:spacing w:after="60"/>
      </w:pPr>
      <w:r>
        <w:rPr/>
        <w:t xml:space="preserve">Исполнитель: ____________________________________________</w:t>
      </w:r>
    </w:p>
    <w:p>
      <w:pPr>
        <w:spacing w:after="160"/>
      </w:pPr>
      <w:r>
        <w:rPr/>
        <w:t xml:space="preserve">Дата: ____________________</w:t>
      </w:r>
    </w:p>
    <w:p>
      <w:pPr>
        <w:spacing w:after="160"/>
      </w:pPr>
      <w:r>
        <w:rPr/>
        <w:t xml:space="preserve">Основание расчёта и условия: ____________________________</w:t>
      </w:r>
    </w:p>
    <w:p>
      <w:pPr>
        <w:spacing w:after="160"/>
      </w:pPr>
      <w:r>
        <w:rPr>
          <w:color w:val="6B514B"/>
          <w:sz w:val="18"/>
          <w:szCs w:val="18"/>
        </w:rPr>
        <w:t xml:space="preserve">Обрешётка, пароизоляция, покрытие, примыкания и водосток считаются разными объёмами. Пример помогает увидеть слои, но не заменяет проект и дефектную ведомость.</w:t>
      </w:r>
    </w:p>
    <w:tbl>
      <w:tblGrid>
        <w:gridCol w:w="420" w:type="dxa"/>
        <w:gridCol w:w="1350" w:type="dxa"/>
        <w:gridCol w:w="3600" w:type="dxa"/>
        <w:gridCol w:w="720" w:type="dxa"/>
        <w:gridCol w:w="850" w:type="dxa"/>
        <w:gridCol w:w="1300" w:type="dxa"/>
        <w:gridCol w:w="1500" w:type="dxa"/>
      </w:tblGrid>
      <w:tblPr>
        <w:tblW w:w="10440" w:type="auto"/>
        <w:tblLayout w:type="fixed"/>
        <w:tblCellMar>
          <w:top w:w="65" w:type="dxa"/>
          <w:left w:w="70" w:type="dxa"/>
          <w:right w:w="70" w:type="dxa"/>
          <w:bottom w:w="65" w:type="dxa"/>
        </w:tblCellMar>
        <w:tblBorders>
          <w:top w:val="single" w:sz="5" w:color="D9CBC4"/>
          <w:left w:val="single" w:sz="5" w:color="D9CBC4"/>
          <w:right w:val="single" w:sz="5" w:color="D9CBC4"/>
          <w:bottom w:val="single" w:sz="5" w:color="D9CBC4"/>
          <w:insideH w:val="single" w:sz="5" w:color="D9CBC4"/>
          <w:insideV w:val="single" w:sz="5" w:color="D9CBC4"/>
        </w:tblBorders>
      </w:tblPr>
      <w:tr>
        <w:trPr>
          <w:trHeight w:val="420" w:hRule="atLeast"/>
        </w:trPr>
        <w:tc>
          <w:tcPr>
            <w:tcW w:w="42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№</w:t>
            </w:r>
          </w:p>
        </w:tc>
        <w:tc>
          <w:tcPr>
            <w:tcW w:w="135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Раздел</w:t>
            </w:r>
          </w:p>
        </w:tc>
        <w:tc>
          <w:tcPr>
            <w:tcW w:w="360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Работа</w:t>
            </w:r>
          </w:p>
        </w:tc>
        <w:tc>
          <w:tcPr>
            <w:tcW w:w="72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Ед.</w:t>
            </w:r>
          </w:p>
        </w:tc>
        <w:tc>
          <w:tcPr>
            <w:tcW w:w="85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Объём</w:t>
            </w:r>
          </w:p>
        </w:tc>
        <w:tc>
          <w:tcPr>
            <w:tcW w:w="130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Цена, ₽</w:t>
            </w:r>
          </w:p>
        </w:tc>
        <w:tc>
          <w:tcPr>
            <w:tcW w:w="150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Сумма,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Основание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Устройство обрешетки кровли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168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720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120 960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Изоляция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Устройство пароизоляции кровли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168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480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80 640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Покрытие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Монтаж кровли из металлочерепицы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168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950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159 600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Узлы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Монтаж конька и примыканий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м/п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38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1 050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39 900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Водоотвод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Монтаж водосточной системы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м/п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46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710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32 660 ₽</w:t>
            </w:r>
          </w:p>
        </w:tc>
      </w:tr>
      <w:tr>
        <w:trPr>
          <w:trHeight w:val="440" w:hRule="atLeast"/>
        </w:trPr>
        <w:tc>
          <w:tcPr>
            <w:tcW w:w="8240" w:type="dxa"/>
            <w:shd w:val="clear" w:fill="EAF4FF"/>
            <w:gridSpan w:val="6"/>
            <w:noWrap/>
          </w:tcPr>
          <w:p>
            <w:pPr>
              <w:jc w:val="end"/>
            </w:pPr>
            <w:r>
              <w:rPr>
                <w:sz w:val="22"/>
                <w:szCs w:val="22"/>
                <w:b w:val="1"/>
                <w:bCs w:val="1"/>
              </w:rPr>
              <w:t xml:space="preserve">ИТОГО ЗА РАБОТЫ</w:t>
            </w:r>
          </w:p>
        </w:tc>
        <w:tc>
          <w:tcPr>
            <w:tcW w:w="1500" w:type="dxa"/>
            <w:shd w:val="clear" w:fill="EAF4FF"/>
            <w:noWrap/>
          </w:tcPr>
          <w:p>
            <w:pPr>
              <w:jc w:val="end"/>
            </w:pPr>
            <w:r>
              <w:rPr>
                <w:sz w:val="22"/>
                <w:szCs w:val="22"/>
                <w:b w:val="1"/>
                <w:bCs w:val="1"/>
              </w:rPr>
              <w:t xml:space="preserve">433 760 ₽</w:t>
            </w:r>
          </w:p>
        </w:tc>
      </w:tr>
    </w:tbl>
    <w:p>
      <w:pPr>
        <w:spacing w:before="140" w:after="100"/>
      </w:pPr>
      <w:r>
        <w:rPr>
          <w:color w:val="6B514B"/>
          <w:sz w:val="18"/>
          <w:szCs w:val="18"/>
          <w:i w:val="1"/>
          <w:iCs w:val="1"/>
        </w:rPr>
        <w:t xml:space="preserve">Учебный пример: замените объёмы и цены после замера. Материалы не включены. Документ не является публичной офертой или нормативной сметой.</w:t>
      </w:r>
    </w:p>
    <w:p>
      <w:pPr>
        <w:spacing w:before="60"/>
      </w:pPr>
      <w:r>
        <w:rPr>
          <w:color w:val="6B514B"/>
          <w:sz w:val="18"/>
          <w:szCs w:val="18"/>
        </w:rPr>
        <w:t xml:space="preserve">Инструкция и актуальный пример: </w:t>
      </w:r>
      <w:hyperlink r:id="rId7" w:history="1">
        <w:r>
          <w:rPr>
            <w:color w:val="0E64C7"/>
            <w:sz w:val="18"/>
            <w:szCs w:val="18"/>
            <w:u w:val="single"/>
          </w:rPr>
          <w:t xml:space="preserve">https://smpro.tech/articles/smeta-na-krovlyu</w:t>
        </w:r>
      </w:hyperlink>
    </w:p>
    <w:sectPr>
      <w:footerReference w:type="default" r:id="rId8"/>
      <w:pgSz w:orient="portrait" w:w="11905.511811023622" w:h="16837.79527559055"/>
      <w:pgMar w:top="793.7007874015746" w:right="680.3149606299213" w:bottom="850.3937007874015" w:left="680.314960629921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07674"/>
        <w:sz w:val="16"/>
        <w:szCs w:val="16"/>
      </w:rPr>
      <w:t xml:space="preserve">Пример подготовлен в SMpro — </w:t>
    </w:r>
    <w:hyperlink r:id="rId1" w:history="1">
      <w:r>
        <w:rPr>
          <w:color w:val="0E64C7"/>
          <w:sz w:val="16"/>
          <w:szCs w:val="16"/>
          <w:u w:val="single"/>
        </w:rPr>
        <w:t xml:space="preserve">smpro.tech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ru-RU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mpro.tech/articles/smeta-na-krovlyu" TargetMode="Externa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smpro.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SMpro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SMpro</dc:creator>
  <dc:title>Пример сметы на устройство кровли</dc:title>
  <dc:description>Обрешётка, пароизоляция, покрытие, примыкания и водосток считаются разными объёмами. Пример помогает увидеть слои, но не заменяет проект и дефектную ведомость.</dc:description>
  <dc:subject>Редактируемый пример коммерческой сметы</dc:subject>
  <cp:keywords/>
  <cp:category/>
  <cp:lastModifiedBy/>
  <dcterms:created xsi:type="dcterms:W3CDTF">2026-10-08T20:46:00+00:00</dcterms:created>
  <dcterms:modified xsi:type="dcterms:W3CDTF">2026-10-08T20:46:00+00:00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