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РЕМОНТ КВАРТИРЫ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Шесть типовых работ по комнатам: демонтаж, подготовка стен и чистовая отделка. В Excel итог пересчитывается формулами, Word удобно редактировать как приложение к предложению.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Комнаты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Снятие обоев со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8 400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Комнаты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Грунтование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90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7 560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Комнаты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Штукатурка стен гипсовой смесью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42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620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26 040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Комнаты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Шпатлевание стен под обои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21 000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Комнаты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Поклейка флизелиновых обоев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35 280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Полы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Укладка ламината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36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520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18 720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117 000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https://smpro.tech/articles/kak-sostavit-smetu-na-remont-kvartiry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kak-sostavit-smetu-na-remont-kvartiry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ремонт квартиры</dc:title>
  <dc:description>Шесть типовых работ по комнатам: демонтаж, подготовка стен и чистовая отделка. В Excel итог пересчитывается формулами, Word удобно редактировать как приложение к предложению.</dc:description>
  <dc:subject>Редактируемый пример коммерческой сметы</dc:subject>
  <cp:keywords/>
  <cp:category/>
  <cp:lastModifiedBy/>
  <dcterms:created xsi:type="dcterms:W3CDTF">2026-10-08T20:46:05+00:00</dcterms:created>
  <dcterms:modified xsi:type="dcterms:W3CDTF">2026-10-08T20:46:05+00:00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